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23F" w:rsidRDefault="00D6023F" w:rsidP="00D6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Gordon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Toleman</w:t>
      </w:r>
      <w:proofErr w:type="spell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491 </w:t>
      </w:r>
      <w:proofErr w:type="spellStart"/>
      <w:r>
        <w:rPr>
          <w:rFonts w:ascii="Times New Roman" w:hAnsi="Times New Roman" w:cs="Times New Roman"/>
          <w:sz w:val="28"/>
          <w:szCs w:val="28"/>
        </w:rPr>
        <w:t>Elmgrove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Road, Rochester, N.Y. 14606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585-647-9350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Professional Experience: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Loewke Brill Consulting Group- Affiliated Consultant 2005-Present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corporation provides construction claim mitigation services on a consulting basis to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companies. We perform construction default analysis for attorneys and contractors,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dispute resolution. We also provide contract training to contractors with the intent to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mitigate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construction claims.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Monroe County Engineering 2001-2005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Operations Manager Assistant – Worked directly with the County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Executive’s Office including County Executive, Jack Doyle, Deputy County Executive,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Dick Mackey and the Engineering Manager,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Ballerstein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Projects included design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construction of the MCC and Iola Cogeneration plants, sale of the Iola Campus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complex</w:t>
      </w:r>
      <w:proofErr w:type="gramEnd"/>
      <w:r>
        <w:rPr>
          <w:rFonts w:ascii="Times New Roman" w:hAnsi="Times New Roman" w:cs="Times New Roman"/>
          <w:sz w:val="24"/>
          <w:szCs w:val="24"/>
        </w:rPr>
        <w:t>, sale of the Civic Center Garage, the planning and design of the Irondequoit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Lakeshore </w:t>
      </w:r>
      <w:proofErr w:type="gramStart"/>
      <w:r>
        <w:rPr>
          <w:rFonts w:ascii="Times New Roman" w:hAnsi="Times New Roman" w:cs="Times New Roman"/>
          <w:sz w:val="24"/>
          <w:szCs w:val="24"/>
        </w:rPr>
        <w:t>Trail,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numerous Durand Eastman Golf Course improvements. Duties also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SEQR review and coordination for County projects and administrative duties.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Monroe County Water Authority 1990-2001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--2000 Director of Special Projects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long range planning, intergovernmental affairs and building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expansion/addition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--1994-1999 Director of Operations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of 57 fulltime employees and responsible for maintenance and operation of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mains, valves, hydrants, leak detection, new service installations, underground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stakeouts, and dispatch.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--1993 Acting Chief Engineer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the supervision of 21 full-time employees, developing project budgets,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stamping contract drawings and EIS's. Projects -North Greece Transmission,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Cement Mortar Lining, 1993 Deficient Mains, 1993 Two (2) Inch Main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Replacements, Highway Relocations, Developer Main Extensions.</w:t>
      </w:r>
      <w:proofErr w:type="gram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--1990-1992 Construction Services Supervisor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construction inspection staff, engineering support staff (up to 10 employees)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outside consultant inspection staff.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Responsible for construction administration.</w:t>
      </w:r>
      <w:proofErr w:type="gram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Projects: Echo Street BPS, Lee Road BPS, Cross Town BPS, 2" Main Replacements,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Cement Mortar Lining Program,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Elmgrove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Tank Jacking, West Brighton Tank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Painting, Pavement Replacement Program.</w:t>
      </w:r>
      <w:proofErr w:type="gram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University of Rochester 1987-1989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--1987 Construction Engineer, University Facilities Dept.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Construction Manager and Owner's representative on new construction and renovations.</w:t>
      </w:r>
      <w:proofErr w:type="gram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quality control, change orders, bidding, punch list, and contract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(Faculty Club, Library Road).</w:t>
      </w:r>
      <w:proofErr w:type="gram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--1988-1987 Project Manager, University Facilities Dept.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all phases of design and construction for new construction and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renovation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projects on campus. (Parking Lot B, ICD, WC Dining, Cardiology, 56100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Lab)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 P. Bell &amp; Sons, Inc.1986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 Manager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all estimating functions. Managed up to six estimators recruited and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estimating staff as required. Bid over $140,000,000 in 1986.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Scott Company 1978-1985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--HVAC/Plumbing Project Manager - Responsible for scheduling, material purchasing,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subcontract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administration and construction management. Projects: LACMA Central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Facility, Federal Reserve Bank, Wilshire-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Normandie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Northrop,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Grandway</w:t>
      </w:r>
      <w:proofErr w:type="spellEnd"/>
      <w:r>
        <w:rPr>
          <w:rFonts w:ascii="Times New Roman" w:hAnsi="Times New Roman" w:cs="Times New Roman"/>
          <w:sz w:val="24"/>
          <w:szCs w:val="24"/>
        </w:rPr>
        <w:t>, 6500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Wilshire, Channel Islands Hospital.</w:t>
      </w:r>
      <w:proofErr w:type="gram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--Industrial Project Manager/Estimator - Typical projects: Union Oil Crude Handling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Facilities, C&amp;H Sugar Condenser Modification, PG&amp;E Unit 18 Geothermal Power Plant,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Oil Feed/Effluent Exchangers,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Waste Treatment Expansion, Union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Wax Plant, Davy McKee Skid </w:t>
      </w:r>
      <w:proofErr w:type="spellStart"/>
      <w:r>
        <w:rPr>
          <w:rFonts w:ascii="Times New Roman" w:hAnsi="Times New Roman" w:cs="Times New Roman"/>
          <w:sz w:val="24"/>
          <w:szCs w:val="24"/>
        </w:rPr>
        <w:t>Fab</w:t>
      </w:r>
      <w:proofErr w:type="spellEnd"/>
      <w:r>
        <w:rPr>
          <w:rFonts w:ascii="Times New Roman" w:hAnsi="Times New Roman" w:cs="Times New Roman"/>
          <w:sz w:val="24"/>
          <w:szCs w:val="24"/>
        </w:rPr>
        <w:t>, MMWD Reclaim Pipelines.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--Sheet Metal Project Manager/Estimator - Typical projects: Hilton Hotel, Oakland;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Children's Hospital, San Francisco; Sepulveda Water Treatment Plant; Fireman's Fund,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Novato; Crocker Center, San Francisco; Embarcadero Four Tenant Development.</w:t>
      </w:r>
      <w:proofErr w:type="gram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--Field Engineer - Quality Control, Safety Expeditor, Layout and Drafting.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 &amp; Credentials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1974-1978 Cornell University - Bachelor of Science in Civil Engineering.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(GPA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3.67/4.00)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Courses: Dale Carnegie, Plumbing Design – UCLA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Membership: ASCE, Tau Beta Pi, ASPE, AWWA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Honors: Saratoga Springs High School Valedictorian (1974) National Merit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Licences</w:t>
      </w:r>
      <w:proofErr w:type="spell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Licenses: PE- NYS Professional Engineering License #063471-1,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California Professional Engineer, Civil Engineering #33637</w:t>
      </w:r>
    </w:p>
    <w:p w:rsidR="001315C2" w:rsidRDefault="00D6023F" w:rsidP="00D6023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7" w:lineRule="auto"/>
        <w:ind w:left="140" w:right="240" w:firstLine="20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California Contractors License</w:t>
      </w:r>
      <w:r w:rsidR="004F497D">
        <w:rPr>
          <w:rFonts w:ascii="Georgia" w:eastAsia="Georgia" w:hAnsi="Georgia" w:cs="Georgia"/>
          <w:sz w:val="18"/>
          <w:szCs w:val="18"/>
        </w:rP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-2228849</wp:posOffset>
              </wp:positionH>
              <wp:positionV relativeFrom="paragraph">
                <wp:posOffset>4543425</wp:posOffset>
              </wp:positionV>
              <wp:extent cx="6057900" cy="10668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17050" y="3246600"/>
                        <a:ext cx="6057900" cy="1066800"/>
                        <a:chOff x="2317050" y="3246600"/>
                        <a:chExt cx="6057900" cy="1066800"/>
                      </a:xfrm>
                    </wpg:grpSpPr>
                    <wpg:grpSp>
                      <wpg:cNvGrpSpPr/>
                      <wpg:grpSpPr>
                        <a:xfrm>
                          <a:off x="2317050" y="3246600"/>
                          <a:ext cx="6057900" cy="1066800"/>
                          <a:chOff x="0" y="0"/>
                          <a:chExt cx="6057900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57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125915" y="145472"/>
                            <a:ext cx="931984" cy="5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057900" cy="72736"/>
                          </a:xfrm>
                          <a:prstGeom prst="rect">
                            <a:avLst/>
                          </a:prstGeom>
                          <a:solidFill>
                            <a:srgbClr val="00009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145472"/>
                            <a:ext cx="931984" cy="5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0" y="96981"/>
                            <a:ext cx="5824903" cy="969818"/>
                          </a:xfrm>
                          <a:custGeom>
                            <a:rect b="b" l="l" r="r" t="t"/>
                            <a:pathLst>
                              <a:path extrusionOk="0" h="969818" w="5824903">
                                <a:moveTo>
                                  <a:pt x="0" y="0"/>
                                </a:moveTo>
                                <a:lnTo>
                                  <a:pt x="0" y="969818"/>
                                </a:lnTo>
                                <a:lnTo>
                                  <a:pt x="5824903" y="969818"/>
                                </a:lnTo>
                                <a:lnTo>
                                  <a:pt x="58249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491 Elmgrove Rd, Ste 2, Rochester, NY 14606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Toll Free: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866-647-9350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Fax: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585-647-3508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www.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loewkebrill.com</w:t>
                              </w:r>
                            </w:p>
                          </w:txbxContent>
                        </wps:txbx>
                        <wps:bodyPr anchorCtr="0" anchor="t" bIns="36575" lIns="36575" spcFirstLastPara="1" rIns="36575" wrap="square" tIns="36575"/>
                      </wps:wsp>
                    </wpg:grpSp>
                  </wpg:wgp>
                </a:graphicData>
              </a:graphic>
            </wp:anchor>
          </w:drawing>
        </mc:Choice>
        <ve:Fallback>
          <w:r w:rsidR="004F497D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-2228849</wp:posOffset>
                </wp:positionH>
                <wp:positionV relativeFrom="paragraph">
                  <wp:posOffset>4543425</wp:posOffset>
                </wp:positionV>
                <wp:extent cx="6057900" cy="1066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1315C2" w:rsidSect="001315C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7D" w:rsidRDefault="004F497D" w:rsidP="001315C2">
      <w:pPr>
        <w:spacing w:after="0" w:line="240" w:lineRule="auto"/>
      </w:pPr>
      <w:r>
        <w:separator/>
      </w:r>
    </w:p>
  </w:endnote>
  <w:endnote w:type="continuationSeparator" w:id="0">
    <w:p w:rsidR="004F497D" w:rsidRDefault="004F497D" w:rsidP="001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C2" w:rsidRDefault="00D602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8" w:line="240" w:lineRule="auto"/>
    </w:pPr>
    <w:r>
      <w:rPr>
        <w:noProof/>
      </w:rPr>
      <w:pict>
        <v:group id="_x0000_s2049" style="position:absolute;margin-left:-10.5pt;margin-top:7.1pt;width:477pt;height:84pt;z-index:251658240" coordorigin="107213400,113842800" coordsize="5943600,838200">
          <v:rect id="_x0000_s2050" style="position:absolute;left:112242600;top:113957100;width:914400;height:42862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051" style="position:absolute;left:107213400;top:113842800;width:5943600;height:57150;mso-wrap-distance-left:2.88pt;mso-wrap-distance-top:2.88pt;mso-wrap-distance-right:2.88pt;mso-wrap-distance-bottom:2.88pt" fillcolor="#000098" stroked="f" strokecolor="#4040b2" insetpen="t" o:cliptowrap="t">
            <v:stroke>
              <o:left v:ext="view" color="#4040b2" joinstyle="miter" insetpen="t"/>
              <o:top v:ext="view" color="#4040b2" joinstyle="miter" insetpen="t"/>
              <o:right v:ext="view" color="#4040b2" joinstyle="miter" insetpen="t"/>
              <o:bottom v:ext="view" color="#4040b2" joinstyle="miter" insetpen="t"/>
            </v:stroke>
            <v:shadow color="#ccc"/>
            <v:textbox inset="2.88pt,2.88pt,2.88pt,2.88pt"/>
          </v:rect>
          <v:rect id="_x0000_s2052" style="position:absolute;left:107213400;top:113957100;width:914400;height:415134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7213400;top:113919000;width:5715000;height:762000;mso-wrap-distance-left:2.88pt;mso-wrap-distance-top:2.88pt;mso-wrap-distance-right:2.88pt;mso-wrap-distance-bottom:2.88pt" filled="f" stroked="f" insetpen="t" o:cliptowrap="t">
            <v:shadow color="#ccc"/>
            <v:textbox style="mso-next-textbox:#_x0000_s2053;mso-column-margin:5.76pt" inset="2.88pt,2.88pt,2.88pt,2.88pt">
              <w:txbxContent>
                <w:p w:rsidR="00D6023F" w:rsidRPr="00AE10F0" w:rsidRDefault="00D6023F" w:rsidP="00D6023F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491 </w:t>
                  </w:r>
                  <w:proofErr w:type="spellStart"/>
                  <w:r>
                    <w:rPr>
                      <w:rFonts w:ascii="Arial" w:hAnsi="Arial"/>
                    </w:rPr>
                    <w:t>Elmgrove</w:t>
                  </w:r>
                  <w:proofErr w:type="spellEnd"/>
                  <w:r>
                    <w:rPr>
                      <w:rFonts w:ascii="Arial" w:hAnsi="Arial"/>
                    </w:rPr>
                    <w:t xml:space="preserve"> Rd, Ste 2</w:t>
                  </w:r>
                  <w:r w:rsidRPr="00AE10F0">
                    <w:rPr>
                      <w:rFonts w:ascii="Arial" w:hAnsi="Arial"/>
                    </w:rPr>
                    <w:t>, Rochester, NY 14606</w:t>
                  </w:r>
                </w:p>
                <w:p w:rsidR="00D6023F" w:rsidRDefault="00D6023F" w:rsidP="00D6023F">
                  <w:pPr>
                    <w:widowControl w:val="0"/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Toll Free: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866-647-9350  </w:t>
                  </w:r>
                  <w:r w:rsidRPr="009F47F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Phone: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>585-647-</w:t>
                  </w:r>
                  <w:proofErr w:type="gramStart"/>
                  <w:r w:rsidRPr="009F47F6">
                    <w:rPr>
                      <w:rFonts w:ascii="Arial" w:hAnsi="Arial"/>
                      <w:sz w:val="18"/>
                      <w:szCs w:val="18"/>
                    </w:rPr>
                    <w:t>9350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Fax</w:t>
                  </w:r>
                  <w:proofErr w:type="gramEnd"/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585-647-3508 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</w:p>
                <w:p w:rsidR="00D6023F" w:rsidRPr="00AE10F0" w:rsidRDefault="00D6023F" w:rsidP="00D6023F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F47F6">
                    <w:rPr>
                      <w:rFonts w:ascii="Arial" w:hAnsi="Arial"/>
                      <w:b/>
                      <w:sz w:val="21"/>
                      <w:szCs w:val="21"/>
                    </w:rPr>
                    <w:t>www.</w:t>
                  </w:r>
                  <w:r w:rsidRPr="00AE10F0">
                    <w:rPr>
                      <w:rFonts w:ascii="Arial" w:hAnsi="Arial"/>
                      <w:b/>
                      <w:bCs/>
                    </w:rPr>
                    <w:t>loewkebrill.com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7D" w:rsidRDefault="004F497D" w:rsidP="001315C2">
      <w:pPr>
        <w:spacing w:after="0" w:line="240" w:lineRule="auto"/>
      </w:pPr>
      <w:r>
        <w:separator/>
      </w:r>
    </w:p>
  </w:footnote>
  <w:footnote w:type="continuationSeparator" w:id="0">
    <w:p w:rsidR="004F497D" w:rsidRDefault="004F497D" w:rsidP="001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C2" w:rsidRDefault="004F49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1140386"/>
          <wp:effectExtent l="0" t="0" r="0" b="0"/>
          <wp:docPr id="2" name="image3.jpg" descr="Z:\LOEWKE &amp; BRILL OFFICE FILES\LOEWKE BRILL TEMPLATES\Loewke Bril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LOEWKE &amp; BRILL OFFICE FILES\LOEWKE BRILL TEMPLATES\Loewke Bril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15C2"/>
    <w:rsid w:val="001315C2"/>
    <w:rsid w:val="004F497D"/>
    <w:rsid w:val="00D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315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315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315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315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315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315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15C2"/>
  </w:style>
  <w:style w:type="paragraph" w:styleId="Title">
    <w:name w:val="Title"/>
    <w:basedOn w:val="normal0"/>
    <w:next w:val="normal0"/>
    <w:rsid w:val="001315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315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23F"/>
  </w:style>
  <w:style w:type="paragraph" w:styleId="Footer">
    <w:name w:val="footer"/>
    <w:basedOn w:val="Normal"/>
    <w:link w:val="FooterChar"/>
    <w:uiPriority w:val="99"/>
    <w:semiHidden/>
    <w:unhideWhenUsed/>
    <w:rsid w:val="00D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2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Loewke</cp:lastModifiedBy>
  <cp:revision>2</cp:revision>
  <dcterms:created xsi:type="dcterms:W3CDTF">2019-01-14T22:56:00Z</dcterms:created>
  <dcterms:modified xsi:type="dcterms:W3CDTF">2019-01-14T22:58:00Z</dcterms:modified>
</cp:coreProperties>
</file>